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B4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640D8" w:rsidRPr="003640D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B420E">
        <w:rPr>
          <w:rFonts w:ascii="Times New Roman" w:hAnsi="Times New Roman" w:cs="Times New Roman"/>
          <w:b/>
          <w:sz w:val="24"/>
          <w:szCs w:val="24"/>
          <w:lang w:val="kk-KZ"/>
        </w:rPr>
        <w:t>93500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9B420E" w:rsidRPr="009B4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девяносто три тысячи пятьсот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733B0" w:rsidRDefault="0055025D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94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942F9B" w:rsidRPr="00942F9B" w:rsidTr="00942F9B">
        <w:tc>
          <w:tcPr>
            <w:tcW w:w="993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276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942F9B" w:rsidRPr="00942F9B" w:rsidTr="00942F9B">
        <w:tc>
          <w:tcPr>
            <w:tcW w:w="993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276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39000</w:t>
            </w:r>
          </w:p>
        </w:tc>
      </w:tr>
      <w:tr w:rsidR="00942F9B" w:rsidRPr="00942F9B" w:rsidTr="00942F9B">
        <w:tc>
          <w:tcPr>
            <w:tcW w:w="993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5000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 №5</w:t>
            </w:r>
          </w:p>
        </w:tc>
        <w:tc>
          <w:tcPr>
            <w:tcW w:w="1134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43000</w:t>
            </w:r>
          </w:p>
        </w:tc>
        <w:tc>
          <w:tcPr>
            <w:tcW w:w="1276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43000</w:t>
            </w:r>
          </w:p>
        </w:tc>
      </w:tr>
      <w:tr w:rsidR="00942F9B" w:rsidRPr="00942F9B" w:rsidTr="00942F9B">
        <w:tc>
          <w:tcPr>
            <w:tcW w:w="993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47000</w:t>
            </w:r>
          </w:p>
        </w:tc>
        <w:tc>
          <w:tcPr>
            <w:tcW w:w="1276" w:type="dxa"/>
          </w:tcPr>
          <w:p w:rsidR="00942F9B" w:rsidRPr="00942F9B" w:rsidRDefault="00942F9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47000</w:t>
            </w:r>
          </w:p>
        </w:tc>
      </w:tr>
    </w:tbl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95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«А</w:t>
      </w:r>
      <w:r w:rsidR="0095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-Медика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6909BC" w:rsidRPr="00942F9B" w:rsidTr="00087FF8">
        <w:tc>
          <w:tcPr>
            <w:tcW w:w="993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276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6909BC" w:rsidRPr="00942F9B" w:rsidTr="00087FF8">
        <w:tc>
          <w:tcPr>
            <w:tcW w:w="993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34900</w:t>
            </w:r>
          </w:p>
        </w:tc>
        <w:tc>
          <w:tcPr>
            <w:tcW w:w="1276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34900</w:t>
            </w:r>
          </w:p>
        </w:tc>
      </w:tr>
      <w:tr w:rsidR="006909BC" w:rsidRPr="00942F9B" w:rsidTr="00087FF8">
        <w:tc>
          <w:tcPr>
            <w:tcW w:w="993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5000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 №5</w:t>
            </w:r>
          </w:p>
        </w:tc>
        <w:tc>
          <w:tcPr>
            <w:tcW w:w="1134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38700</w:t>
            </w:r>
          </w:p>
        </w:tc>
        <w:tc>
          <w:tcPr>
            <w:tcW w:w="1276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38700</w:t>
            </w:r>
          </w:p>
        </w:tc>
      </w:tr>
      <w:tr w:rsidR="006909BC" w:rsidRPr="00942F9B" w:rsidTr="00087FF8">
        <w:tc>
          <w:tcPr>
            <w:tcW w:w="993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6909BC" w:rsidRPr="00942F9B" w:rsidRDefault="006909BC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42300</w:t>
            </w:r>
          </w:p>
        </w:tc>
        <w:tc>
          <w:tcPr>
            <w:tcW w:w="1276" w:type="dxa"/>
          </w:tcPr>
          <w:p w:rsidR="006909BC" w:rsidRPr="00942F9B" w:rsidRDefault="00951B43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42300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833A4" w:rsidRPr="00EA3B87" w:rsidRDefault="001833A4" w:rsidP="001833A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Ценовое предложение </w:t>
      </w:r>
      <w:r w:rsid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E519EB" w:rsidRPr="00942F9B" w:rsidTr="00087FF8">
        <w:tc>
          <w:tcPr>
            <w:tcW w:w="993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276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E519EB" w:rsidRPr="00942F9B" w:rsidTr="00087FF8">
        <w:tc>
          <w:tcPr>
            <w:tcW w:w="993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34000</w:t>
            </w:r>
          </w:p>
        </w:tc>
        <w:tc>
          <w:tcPr>
            <w:tcW w:w="1276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34000</w:t>
            </w:r>
          </w:p>
        </w:tc>
      </w:tr>
      <w:tr w:rsidR="00E519EB" w:rsidRPr="00942F9B" w:rsidTr="00087FF8">
        <w:tc>
          <w:tcPr>
            <w:tcW w:w="993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5000</w:t>
            </w: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 №5</w:t>
            </w:r>
          </w:p>
        </w:tc>
        <w:tc>
          <w:tcPr>
            <w:tcW w:w="1134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38000</w:t>
            </w:r>
          </w:p>
        </w:tc>
        <w:tc>
          <w:tcPr>
            <w:tcW w:w="1276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38000</w:t>
            </w:r>
          </w:p>
        </w:tc>
      </w:tr>
      <w:tr w:rsidR="00E519EB" w:rsidRPr="00942F9B" w:rsidTr="00087FF8">
        <w:tc>
          <w:tcPr>
            <w:tcW w:w="993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Сыворотка 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, тип</w:t>
            </w:r>
            <w:proofErr w:type="gramStart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 МЕ №5</w:t>
            </w:r>
          </w:p>
        </w:tc>
        <w:tc>
          <w:tcPr>
            <w:tcW w:w="1134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42000</w:t>
            </w:r>
          </w:p>
        </w:tc>
        <w:tc>
          <w:tcPr>
            <w:tcW w:w="1276" w:type="dxa"/>
          </w:tcPr>
          <w:p w:rsidR="00E519EB" w:rsidRPr="00942F9B" w:rsidRDefault="00E519EB" w:rsidP="00087FF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42000</w:t>
            </w:r>
          </w:p>
        </w:tc>
      </w:tr>
    </w:tbl>
    <w:p w:rsidR="001833A4" w:rsidRDefault="001833A4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DE3F6B" w:rsidP="00DE3F6B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64" w:rsidRPr="002D5764" w:rsidRDefault="002D5764" w:rsidP="002D576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D57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 w:rsidR="002D5764">
              <w:rPr>
                <w:rFonts w:ascii="Times New Roman" w:hAnsi="Times New Roman" w:cs="Times New Roman"/>
                <w:lang w:val="kk-KZ"/>
              </w:rPr>
              <w:t>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D5764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D576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623A02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DE3F6B" w:rsidP="00DE3F6B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A30B09" w:rsidRDefault="00DE3F6B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DE3F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DE3F6B">
              <w:rPr>
                <w:rFonts w:ascii="Times New Roman" w:hAnsi="Times New Roman" w:cs="Times New Roman"/>
                <w:lang w:val="kk-KZ"/>
              </w:rPr>
              <w:t>пр.Абилкайыр хана 58-64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DE3F6B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DE3F6B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DE3F6B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623A02" w:rsidRPr="00121145" w:rsidTr="0066261C">
        <w:trPr>
          <w:trHeight w:val="566"/>
        </w:trPr>
        <w:tc>
          <w:tcPr>
            <w:tcW w:w="1418" w:type="dxa"/>
          </w:tcPr>
          <w:p w:rsidR="00623A02" w:rsidRDefault="00CE6158" w:rsidP="00C84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846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</w:p>
        </w:tc>
        <w:tc>
          <w:tcPr>
            <w:tcW w:w="2551" w:type="dxa"/>
          </w:tcPr>
          <w:p w:rsidR="00623A02" w:rsidRPr="00A30B09" w:rsidRDefault="00623A02" w:rsidP="009D335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623A02" w:rsidRPr="0027354E" w:rsidRDefault="00C846B1" w:rsidP="00453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1C3EB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C846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3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2C92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 xml:space="preserve">г.Актобе,пр.Абая, 8А,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46B1" w:rsidRPr="00C846B1">
        <w:rPr>
          <w:rFonts w:ascii="Times New Roman" w:hAnsi="Times New Roman" w:cs="Times New Roman"/>
          <w:b/>
          <w:sz w:val="24"/>
          <w:szCs w:val="24"/>
          <w:lang w:val="kk-KZ"/>
        </w:rPr>
        <w:t>114000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846B1" w:rsidRPr="00C846B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четырнадцать тысяч</w:t>
      </w:r>
      <w:bookmarkStart w:id="0" w:name="_GoBack"/>
      <w:bookmarkEnd w:id="0"/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8225E" w:rsidRDefault="0088225E" w:rsidP="008822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EB2" w:rsidRDefault="001C3EB2" w:rsidP="001C3EB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58" w:rsidRPr="00121145" w:rsidRDefault="00B92C92" w:rsidP="00CE615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28B4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154F-E74C-42C2-AF3C-805CE439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13233</cp:revision>
  <cp:lastPrinted>2021-07-28T10:47:00Z</cp:lastPrinted>
  <dcterms:created xsi:type="dcterms:W3CDTF">2020-03-11T05:35:00Z</dcterms:created>
  <dcterms:modified xsi:type="dcterms:W3CDTF">2023-02-08T12:52:00Z</dcterms:modified>
</cp:coreProperties>
</file>